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9B681" w14:textId="77777777" w:rsidR="00D95033" w:rsidRDefault="00D95033" w:rsidP="00D9503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5033">
        <w:rPr>
          <w:rFonts w:ascii="Times New Roman" w:hAnsi="Times New Roman" w:cs="Times New Roman"/>
          <w:b/>
          <w:bCs/>
          <w:sz w:val="32"/>
          <w:szCs w:val="32"/>
        </w:rPr>
        <w:t>Gainful Employment Disclosures</w:t>
      </w:r>
    </w:p>
    <w:p w14:paraId="3F57AB15" w14:textId="462DFDAD" w:rsidR="00D95033" w:rsidRPr="00D95033" w:rsidRDefault="00D95033" w:rsidP="00D9503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503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66EEC9F" w14:textId="0B8B58D8" w:rsidR="00D95033" w:rsidRDefault="00D95033" w:rsidP="00D95033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95033">
        <w:rPr>
          <w:rFonts w:ascii="Times New Roman" w:hAnsi="Times New Roman" w:cs="Times New Roman"/>
          <w:b/>
          <w:bCs/>
          <w:sz w:val="28"/>
          <w:szCs w:val="28"/>
        </w:rPr>
        <w:t xml:space="preserve">Program Name: </w:t>
      </w:r>
      <w:r w:rsidRPr="00D95033">
        <w:rPr>
          <w:rFonts w:ascii="Times New Roman" w:hAnsi="Times New Roman" w:cs="Times New Roman"/>
          <w:i/>
          <w:iCs/>
          <w:sz w:val="28"/>
          <w:szCs w:val="28"/>
          <w:u w:val="single"/>
        </w:rPr>
        <w:t>Grady</w:t>
      </w:r>
      <w:r w:rsidRPr="00D9503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503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Health System School of Diagnostic Medical Sonography </w:t>
      </w:r>
    </w:p>
    <w:p w14:paraId="7BDC122F" w14:textId="3871BB82" w:rsidR="00D95033" w:rsidRDefault="00D95033" w:rsidP="00D9503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This program is designed to be completed in 18 months.</w:t>
      </w:r>
    </w:p>
    <w:p w14:paraId="7E334749" w14:textId="274B594D" w:rsidR="00D95033" w:rsidRDefault="00D95033" w:rsidP="00D95033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This program will cost $13,480.00 if completed within normal time.  There may be additional costs for living expenses.  These costs were accurate at the time of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posting, but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may have changed. </w:t>
      </w:r>
      <w:r w:rsidR="00DD534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{The estimated cost of books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are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$800.00 per year}</w:t>
      </w:r>
    </w:p>
    <w:p w14:paraId="10ADB85E" w14:textId="73869602" w:rsidR="00DD5346" w:rsidRDefault="00DD5346" w:rsidP="00D95033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0D35BCD9" w14:textId="50D2AB0B" w:rsidR="00DD5346" w:rsidRDefault="00DD5346" w:rsidP="00D9503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Of the students who completed this program within normal time, the typical graduate leaves with $8500 of debt.</w:t>
      </w:r>
    </w:p>
    <w:p w14:paraId="1751512F" w14:textId="7681EE9B" w:rsidR="00DD5346" w:rsidRDefault="00DD5346" w:rsidP="00DD53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Program meets licensure requirements in the following states:  New Hampshire, New Mexico, North Dakota, and Oregon</w:t>
      </w:r>
    </w:p>
    <w:p w14:paraId="71ABA040" w14:textId="50083ED1" w:rsidR="00DD5346" w:rsidRDefault="00DD5346" w:rsidP="00DD53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Program does not meet licensure requirements in the following states:  </w:t>
      </w:r>
    </w:p>
    <w:p w14:paraId="58CC113A" w14:textId="1B85EE9E" w:rsidR="00DD5346" w:rsidRDefault="00DD5346" w:rsidP="00DD53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Program qualifies students to sit for licensure exam in the following states:</w:t>
      </w:r>
    </w:p>
    <w:p w14:paraId="7C1FE70E" w14:textId="765D1F75" w:rsidR="00DD5346" w:rsidRDefault="00DD5346" w:rsidP="00DD53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Program does not qualify students to sit for licensure exam in the following states:</w:t>
      </w:r>
    </w:p>
    <w:p w14:paraId="6D8CB4B3" w14:textId="5846DE8B" w:rsidR="00DD5346" w:rsidRDefault="00DD5346" w:rsidP="00DD53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The following states do not have licensure requirements for this profession:  Alabama, Alaska, Arizona, Arkansas, California, Colorado, Connecticut, Delaware, District of Columbia, Florida, Georgia, Hawaii, Idaho, Illinois, Indiana, Iowa, Kansas, Kentucky, Louisiana, Maine, Maryland,</w:t>
      </w:r>
      <w:r w:rsidR="00DC10B4">
        <w:rPr>
          <w:rFonts w:ascii="Times New Roman" w:hAnsi="Times New Roman" w:cs="Times New Roman"/>
          <w:b/>
          <w:bCs/>
          <w:sz w:val="28"/>
          <w:szCs w:val="28"/>
        </w:rPr>
        <w:t xml:space="preserve"> Massachusetts, Michigan, Minnesota, Mississippi, Missouri, Montana, Nebraska, Nevada, New Jersey, New York, North Carolina, Ohio, Oklahoma, Pennsylvania, Rhode Island, South Carolina, South Dakota, Tennessee, Texas, Utah, Vermont, Virginia, Washington, West Virginia, Wisconsin, Wyoming</w:t>
      </w:r>
    </w:p>
    <w:p w14:paraId="31D46F8A" w14:textId="3FD1D8FD" w:rsidR="00DC10B4" w:rsidRDefault="00DC10B4" w:rsidP="00DC10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7E44F6" w14:textId="4B69A53E" w:rsidR="00DC10B4" w:rsidRPr="00DC10B4" w:rsidRDefault="00DC10B4" w:rsidP="00DC1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 more information about graduation rates, loan repayment rates, and post-enrollment earnings about this institution and other postsecondary institutions please click here: </w:t>
      </w:r>
      <w:hyperlink r:id="rId5" w:history="1">
        <w:r w:rsidRPr="003B1FC1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https://collegescorecard.ed.gov/</w:t>
        </w:r>
      </w:hyperlink>
    </w:p>
    <w:sectPr w:rsidR="00DC10B4" w:rsidRPr="00DC1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D6B26"/>
    <w:multiLevelType w:val="hybridMultilevel"/>
    <w:tmpl w:val="ACB2A824"/>
    <w:lvl w:ilvl="0" w:tplc="06A08E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2400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33"/>
    <w:rsid w:val="003B1FC1"/>
    <w:rsid w:val="009D47C3"/>
    <w:rsid w:val="00D95033"/>
    <w:rsid w:val="00DC10B4"/>
    <w:rsid w:val="00DD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6921A"/>
  <w15:chartTrackingRefBased/>
  <w15:docId w15:val="{F0AB1623-0E9A-4993-9547-79D43274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3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F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McNeil</dc:creator>
  <cp:keywords/>
  <dc:description/>
  <cp:lastModifiedBy>Donna McNeil</cp:lastModifiedBy>
  <cp:revision>2</cp:revision>
  <dcterms:created xsi:type="dcterms:W3CDTF">2022-10-03T11:36:00Z</dcterms:created>
  <dcterms:modified xsi:type="dcterms:W3CDTF">2022-10-03T11:36:00Z</dcterms:modified>
</cp:coreProperties>
</file>